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7587" w14:textId="68040E4C" w:rsidR="00087F47" w:rsidRPr="00FA3C51" w:rsidRDefault="00087F47" w:rsidP="00087F47">
      <w:pPr>
        <w:widowControl w:val="0"/>
        <w:jc w:val="center"/>
        <w:rPr>
          <w:sz w:val="28"/>
          <w:szCs w:val="28"/>
        </w:rPr>
      </w:pPr>
      <w:r w:rsidRPr="00FA3C51">
        <w:rPr>
          <w:b/>
          <w:sz w:val="28"/>
          <w:szCs w:val="28"/>
        </w:rPr>
        <w:t>Maître Marie BOURREL</w:t>
      </w:r>
      <w:r w:rsidR="00061264">
        <w:rPr>
          <w:b/>
          <w:sz w:val="28"/>
          <w:szCs w:val="28"/>
        </w:rPr>
        <w:t>,</w:t>
      </w:r>
      <w:r w:rsidRPr="00FA3C51">
        <w:rPr>
          <w:b/>
          <w:sz w:val="28"/>
          <w:szCs w:val="28"/>
        </w:rPr>
        <w:t xml:space="preserve"> Avocat associé du Cabinet VALERY-BOURREL,</w:t>
      </w:r>
      <w:r w:rsidRPr="00FA3C51">
        <w:rPr>
          <w:sz w:val="28"/>
          <w:szCs w:val="28"/>
        </w:rPr>
        <w:t xml:space="preserve"> </w:t>
      </w:r>
    </w:p>
    <w:p w14:paraId="2D179D14" w14:textId="460D517E" w:rsidR="00087F47" w:rsidRPr="00FA3C51" w:rsidRDefault="00453414" w:rsidP="00087F47">
      <w:pPr>
        <w:widowControl w:val="0"/>
        <w:jc w:val="center"/>
        <w:rPr>
          <w:b/>
          <w:bCs/>
          <w:sz w:val="28"/>
          <w:szCs w:val="28"/>
        </w:rPr>
      </w:pPr>
      <w:r w:rsidRPr="00453414">
        <w:rPr>
          <w:b/>
          <w:bCs/>
          <w:sz w:val="28"/>
          <w:szCs w:val="28"/>
        </w:rPr>
        <w:t xml:space="preserve">39 rue des Compagnons </w:t>
      </w:r>
      <w:r w:rsidR="00087F47" w:rsidRPr="00FA3C51">
        <w:rPr>
          <w:b/>
          <w:bCs/>
          <w:sz w:val="28"/>
          <w:szCs w:val="28"/>
        </w:rPr>
        <w:t>- 14000 CAEN</w:t>
      </w:r>
    </w:p>
    <w:p w14:paraId="7DF1C45B" w14:textId="77777777" w:rsidR="00087F47" w:rsidRDefault="00087F47" w:rsidP="00087F47">
      <w:pPr>
        <w:rPr>
          <w:rFonts w:ascii="Arial" w:eastAsia="MS Mincho" w:hAnsi="Arial" w:cs="Arial"/>
          <w:sz w:val="20"/>
        </w:rPr>
      </w:pPr>
    </w:p>
    <w:p w14:paraId="3F06CAD3" w14:textId="77777777" w:rsidR="00087F47" w:rsidRPr="00FA3C51" w:rsidRDefault="00087F47" w:rsidP="00087F47">
      <w:pPr>
        <w:rPr>
          <w:rFonts w:eastAsia="MS Mincho"/>
          <w:sz w:val="20"/>
        </w:rPr>
      </w:pPr>
    </w:p>
    <w:p w14:paraId="029FCC8F" w14:textId="77777777" w:rsidR="00087F47" w:rsidRPr="00FA3C51" w:rsidRDefault="00087F47" w:rsidP="00087F47">
      <w:pPr>
        <w:jc w:val="center"/>
        <w:rPr>
          <w:rFonts w:eastAsia="MS Mincho"/>
          <w:b/>
          <w:bCs/>
          <w:u w:val="single"/>
        </w:rPr>
      </w:pPr>
      <w:r w:rsidRPr="00FA3C51">
        <w:rPr>
          <w:rFonts w:eastAsia="MS Mincho"/>
          <w:b/>
          <w:bCs/>
          <w:u w:val="single"/>
        </w:rPr>
        <w:t>VENTE AUX ENCHERES PUBLIQUES</w:t>
      </w:r>
    </w:p>
    <w:p w14:paraId="47773D80" w14:textId="77777777" w:rsidR="00087F47" w:rsidRPr="00FA3C51" w:rsidRDefault="00087F47" w:rsidP="00087F47">
      <w:pPr>
        <w:jc w:val="center"/>
        <w:rPr>
          <w:rFonts w:eastAsia="MS Mincho"/>
          <w:b/>
          <w:bCs/>
          <w:color w:val="FF0000"/>
          <w:u w:val="single"/>
        </w:rPr>
      </w:pPr>
    </w:p>
    <w:p w14:paraId="447F3024" w14:textId="77777777" w:rsidR="00087F47" w:rsidRPr="00FA3C51" w:rsidRDefault="00087F47" w:rsidP="00087F47">
      <w:pPr>
        <w:jc w:val="center"/>
        <w:rPr>
          <w:rFonts w:eastAsia="MS Mincho"/>
          <w:sz w:val="20"/>
        </w:rPr>
      </w:pPr>
    </w:p>
    <w:p w14:paraId="5E66C159" w14:textId="77777777" w:rsidR="00087F47" w:rsidRPr="00FA3C51" w:rsidRDefault="00087F47" w:rsidP="00087F47">
      <w:pPr>
        <w:jc w:val="center"/>
        <w:rPr>
          <w:b/>
          <w:bCs/>
          <w:sz w:val="28"/>
          <w:szCs w:val="28"/>
        </w:rPr>
      </w:pPr>
    </w:p>
    <w:p w14:paraId="27145F3B" w14:textId="77777777" w:rsidR="00087F47" w:rsidRPr="00FA3C51" w:rsidRDefault="00087F47" w:rsidP="00087F47">
      <w:pPr>
        <w:jc w:val="center"/>
        <w:rPr>
          <w:rFonts w:eastAsia="MS Mincho"/>
          <w:sz w:val="20"/>
        </w:rPr>
      </w:pPr>
      <w:r w:rsidRPr="00FA3C51">
        <w:rPr>
          <w:b/>
          <w:bCs/>
          <w:sz w:val="28"/>
          <w:szCs w:val="28"/>
        </w:rPr>
        <w:t>À OUISTREHAM (14150) - 2 rue du Maréchal JOFFRE</w:t>
      </w:r>
    </w:p>
    <w:p w14:paraId="5396237D" w14:textId="77777777" w:rsidR="00087F47" w:rsidRPr="00FA3C51" w:rsidRDefault="00087F47" w:rsidP="00087F47">
      <w:pPr>
        <w:rPr>
          <w:rFonts w:eastAsia="MS Mincho"/>
          <w:sz w:val="20"/>
        </w:rPr>
      </w:pPr>
    </w:p>
    <w:p w14:paraId="41DC5012" w14:textId="77777777" w:rsidR="00087F47" w:rsidRPr="00FA3C51" w:rsidRDefault="00087F47" w:rsidP="00087F47">
      <w:pPr>
        <w:rPr>
          <w:rFonts w:eastAsia="MS Mincho"/>
          <w:sz w:val="20"/>
        </w:rPr>
      </w:pPr>
    </w:p>
    <w:p w14:paraId="3BF89E54" w14:textId="77777777" w:rsidR="00087F47" w:rsidRPr="00FA3C51" w:rsidRDefault="00087F47" w:rsidP="00087F47">
      <w:pPr>
        <w:rPr>
          <w:rFonts w:eastAsia="MS Mincho"/>
          <w:szCs w:val="22"/>
        </w:rPr>
      </w:pPr>
      <w:r w:rsidRPr="00FA3C51">
        <w:rPr>
          <w:rFonts w:eastAsia="MS Mincho"/>
          <w:szCs w:val="22"/>
        </w:rPr>
        <w:t>Dans un ensemble immobilier en copropriété situé à OUISTREHAM (14150), 2 rue du Maréchal JOFFRE, La Seigneurie Bâtiment B, figurant au cadastre de ladite commune sous les références section AA n°593 - 1 rue Fontenelle - pour une contenance de 1ha 88a 16ca</w:t>
      </w:r>
    </w:p>
    <w:p w14:paraId="4BDEC38C" w14:textId="77777777" w:rsidR="00087F47" w:rsidRPr="00FA3C51" w:rsidRDefault="00087F47" w:rsidP="00087F47">
      <w:pPr>
        <w:rPr>
          <w:rFonts w:eastAsia="MS Mincho"/>
          <w:szCs w:val="22"/>
        </w:rPr>
      </w:pPr>
    </w:p>
    <w:p w14:paraId="3C00B331" w14:textId="31715C4B" w:rsidR="00087F47" w:rsidRPr="00FA3C51" w:rsidRDefault="00087F47" w:rsidP="00087F47">
      <w:pPr>
        <w:rPr>
          <w:rFonts w:eastAsia="MS Mincho"/>
          <w:szCs w:val="22"/>
        </w:rPr>
      </w:pPr>
      <w:r w:rsidRPr="00FA3C51">
        <w:rPr>
          <w:rFonts w:eastAsia="MS Mincho"/>
          <w:b/>
          <w:bCs/>
          <w:szCs w:val="22"/>
        </w:rPr>
        <w:t>Le lot 747 : un appartement de 3 pièces</w:t>
      </w:r>
      <w:r w:rsidRPr="00FA3C51">
        <w:rPr>
          <w:rFonts w:eastAsia="MS Mincho"/>
          <w:szCs w:val="22"/>
        </w:rPr>
        <w:t xml:space="preserve"> </w:t>
      </w:r>
      <w:r w:rsidRPr="00FA3C51">
        <w:rPr>
          <w:rFonts w:eastAsia="MS Mincho"/>
          <w:b/>
          <w:bCs/>
          <w:szCs w:val="22"/>
        </w:rPr>
        <w:t>de 35,05 m²,</w:t>
      </w:r>
      <w:r w:rsidRPr="00FA3C51">
        <w:rPr>
          <w:rFonts w:eastAsia="MS Mincho"/>
          <w:szCs w:val="22"/>
        </w:rPr>
        <w:t xml:space="preserve"> au 2ème étage du bâtiment B en pignon Nord-Ouest, comprenant : entrée, séjour, kitchenette, deux chambres, salle de bains, WC, balcon, s’accédant par l’entrée commune E2</w:t>
      </w:r>
    </w:p>
    <w:p w14:paraId="01E736C5" w14:textId="77777777" w:rsidR="00087F47" w:rsidRPr="00FA3C51" w:rsidRDefault="00087F47" w:rsidP="00087F47">
      <w:pPr>
        <w:rPr>
          <w:rFonts w:eastAsia="MS Mincho"/>
          <w:szCs w:val="22"/>
        </w:rPr>
      </w:pPr>
      <w:r w:rsidRPr="00FA3C51">
        <w:rPr>
          <w:rFonts w:eastAsia="MS Mincho"/>
          <w:szCs w:val="22"/>
        </w:rPr>
        <w:t>Et les quarante /dix millièmes (40/10.000èmes) de la propriété du sol et des parties communes générales</w:t>
      </w:r>
    </w:p>
    <w:p w14:paraId="1E2CE07C" w14:textId="77777777" w:rsidR="00087F47" w:rsidRPr="00FA3C51" w:rsidRDefault="00087F47" w:rsidP="00087F47">
      <w:pPr>
        <w:rPr>
          <w:rFonts w:eastAsia="MS Mincho"/>
          <w:szCs w:val="22"/>
        </w:rPr>
      </w:pPr>
    </w:p>
    <w:p w14:paraId="3AACC260" w14:textId="77777777" w:rsidR="00087F47" w:rsidRPr="00FA3C51" w:rsidRDefault="00087F47" w:rsidP="00087F47">
      <w:pPr>
        <w:rPr>
          <w:rFonts w:eastAsia="MS Mincho"/>
          <w:szCs w:val="22"/>
        </w:rPr>
      </w:pPr>
      <w:r w:rsidRPr="00FA3C51">
        <w:rPr>
          <w:rFonts w:eastAsia="MS Mincho"/>
          <w:b/>
          <w:bCs/>
          <w:szCs w:val="22"/>
        </w:rPr>
        <w:t>Le lot 702 : un garage au rez-de-chaussée</w:t>
      </w:r>
      <w:r w:rsidRPr="00FA3C51">
        <w:rPr>
          <w:rFonts w:eastAsia="MS Mincho"/>
          <w:szCs w:val="22"/>
        </w:rPr>
        <w:t xml:space="preserve"> en façade Nord du Bâtiment B, s’accédant par l’entrée E3</w:t>
      </w:r>
    </w:p>
    <w:p w14:paraId="10A9B8BE" w14:textId="77777777" w:rsidR="00087F47" w:rsidRPr="00FA3C51" w:rsidRDefault="00087F47" w:rsidP="00087F47">
      <w:pPr>
        <w:rPr>
          <w:rFonts w:eastAsia="MS Mincho"/>
          <w:szCs w:val="22"/>
        </w:rPr>
      </w:pPr>
      <w:r w:rsidRPr="00FA3C51">
        <w:rPr>
          <w:rFonts w:eastAsia="MS Mincho"/>
          <w:szCs w:val="22"/>
        </w:rPr>
        <w:t>Et les huit / dix millièmes (8/10.000èmes) de la propriété du sol et des parties communes générales</w:t>
      </w:r>
    </w:p>
    <w:p w14:paraId="5A20F8A9" w14:textId="77777777" w:rsidR="00087F47" w:rsidRPr="00FA3C51" w:rsidRDefault="00087F47" w:rsidP="00087F47">
      <w:pPr>
        <w:rPr>
          <w:rFonts w:eastAsia="MS Mincho"/>
          <w:szCs w:val="22"/>
        </w:rPr>
      </w:pPr>
    </w:p>
    <w:p w14:paraId="461E3AA6" w14:textId="2864BE6F" w:rsidR="00087F47" w:rsidRDefault="00087F47" w:rsidP="00087F47">
      <w:pPr>
        <w:rPr>
          <w:b/>
          <w:i/>
          <w:sz w:val="28"/>
          <w:szCs w:val="28"/>
        </w:rPr>
      </w:pPr>
    </w:p>
    <w:p w14:paraId="3BEA7966" w14:textId="2D400610" w:rsidR="00061264" w:rsidRDefault="00061264" w:rsidP="00087F47">
      <w:pPr>
        <w:rPr>
          <w:b/>
          <w:i/>
          <w:sz w:val="28"/>
          <w:szCs w:val="28"/>
        </w:rPr>
      </w:pPr>
    </w:p>
    <w:p w14:paraId="0C355CA5" w14:textId="77777777" w:rsidR="00061264" w:rsidRPr="00FA3C51" w:rsidRDefault="00061264" w:rsidP="00087F47">
      <w:pPr>
        <w:rPr>
          <w:b/>
          <w:i/>
          <w:sz w:val="28"/>
          <w:szCs w:val="28"/>
        </w:rPr>
      </w:pPr>
    </w:p>
    <w:p w14:paraId="10BCD211" w14:textId="77777777" w:rsidR="00087F47" w:rsidRPr="00FA3C51" w:rsidRDefault="00087F47" w:rsidP="00087F47">
      <w:pPr>
        <w:jc w:val="center"/>
        <w:rPr>
          <w:rFonts w:eastAsia="MS Mincho"/>
          <w:b/>
          <w:bCs/>
          <w:sz w:val="36"/>
          <w:szCs w:val="36"/>
        </w:rPr>
      </w:pPr>
      <w:r w:rsidRPr="00FA3C51">
        <w:rPr>
          <w:rFonts w:eastAsia="MS Mincho"/>
          <w:b/>
          <w:bCs/>
          <w:sz w:val="36"/>
          <w:szCs w:val="36"/>
        </w:rPr>
        <w:t xml:space="preserve">SUR UNE MISE À PRIX DE : </w:t>
      </w:r>
      <w:r w:rsidRPr="00FA3C51">
        <w:rPr>
          <w:rFonts w:eastAsia="MS Mincho"/>
          <w:b/>
          <w:bCs/>
          <w:iCs/>
          <w:sz w:val="36"/>
          <w:szCs w:val="36"/>
        </w:rPr>
        <w:t>89.000,00</w:t>
      </w:r>
      <w:r w:rsidRPr="00FA3C51">
        <w:rPr>
          <w:rFonts w:eastAsia="MS Mincho"/>
          <w:b/>
          <w:bCs/>
          <w:sz w:val="36"/>
          <w:szCs w:val="36"/>
        </w:rPr>
        <w:t xml:space="preserve"> € </w:t>
      </w:r>
    </w:p>
    <w:p w14:paraId="36D38EE6" w14:textId="77777777" w:rsidR="00087F47" w:rsidRPr="00FA3C51" w:rsidRDefault="00087F47" w:rsidP="00087F47">
      <w:pPr>
        <w:jc w:val="center"/>
        <w:rPr>
          <w:rFonts w:eastAsia="MS Mincho"/>
          <w:b/>
          <w:bCs/>
          <w:sz w:val="28"/>
          <w:szCs w:val="28"/>
        </w:rPr>
      </w:pPr>
      <w:r w:rsidRPr="00FA3C51">
        <w:rPr>
          <w:rFonts w:eastAsia="MS Mincho"/>
          <w:b/>
          <w:bCs/>
          <w:sz w:val="28"/>
          <w:szCs w:val="28"/>
        </w:rPr>
        <w:t>(</w:t>
      </w:r>
      <w:r w:rsidRPr="00FA3C51">
        <w:rPr>
          <w:rFonts w:eastAsia="MS Mincho"/>
          <w:b/>
          <w:bCs/>
          <w:iCs/>
          <w:sz w:val="28"/>
          <w:szCs w:val="28"/>
        </w:rPr>
        <w:t>QUATRE VINGT NEUF MILLE</w:t>
      </w:r>
      <w:r w:rsidRPr="00FA3C51">
        <w:rPr>
          <w:rFonts w:eastAsia="MS Mincho"/>
          <w:b/>
          <w:bCs/>
          <w:sz w:val="28"/>
          <w:szCs w:val="28"/>
        </w:rPr>
        <w:t xml:space="preserve"> EUROS) outre frais</w:t>
      </w:r>
    </w:p>
    <w:p w14:paraId="6D1DD449" w14:textId="77777777" w:rsidR="00087F47" w:rsidRPr="00FA3C51" w:rsidRDefault="00087F47" w:rsidP="00087F47">
      <w:pPr>
        <w:rPr>
          <w:rFonts w:eastAsia="MS Mincho"/>
          <w:b/>
          <w:bCs/>
          <w:sz w:val="20"/>
        </w:rPr>
      </w:pPr>
    </w:p>
    <w:p w14:paraId="2C65E058" w14:textId="77777777" w:rsidR="00087F47" w:rsidRPr="00FA3C51" w:rsidRDefault="00087F47" w:rsidP="00087F47">
      <w:pPr>
        <w:jc w:val="center"/>
        <w:rPr>
          <w:rFonts w:eastAsia="MS Mincho"/>
          <w:b/>
          <w:bCs/>
          <w:sz w:val="28"/>
          <w:szCs w:val="28"/>
        </w:rPr>
      </w:pPr>
      <w:r w:rsidRPr="00FA3C51">
        <w:rPr>
          <w:rFonts w:eastAsia="MS Mincho"/>
          <w:b/>
          <w:bCs/>
          <w:sz w:val="28"/>
          <w:szCs w:val="28"/>
        </w:rPr>
        <w:t>VISITE LE VENDREDI 10 FEVRIER 2023 DE 9 H À 10 H (sur place)</w:t>
      </w:r>
    </w:p>
    <w:p w14:paraId="5B5C5221" w14:textId="77777777" w:rsidR="00087F47" w:rsidRPr="00FA3C51" w:rsidRDefault="00087F47" w:rsidP="00087F47">
      <w:pPr>
        <w:rPr>
          <w:rFonts w:eastAsia="MS Mincho"/>
          <w:b/>
          <w:bCs/>
          <w:sz w:val="28"/>
          <w:szCs w:val="28"/>
        </w:rPr>
      </w:pPr>
    </w:p>
    <w:p w14:paraId="7FC7A4BC" w14:textId="77777777" w:rsidR="00087F47" w:rsidRPr="00FA3C51" w:rsidRDefault="00087F47" w:rsidP="00087F47">
      <w:pPr>
        <w:jc w:val="center"/>
        <w:rPr>
          <w:rFonts w:eastAsia="MS Mincho"/>
          <w:b/>
          <w:bCs/>
          <w:sz w:val="28"/>
          <w:szCs w:val="28"/>
        </w:rPr>
      </w:pPr>
      <w:r w:rsidRPr="00FA3C51">
        <w:rPr>
          <w:rFonts w:eastAsia="MS Mincho"/>
          <w:b/>
          <w:bCs/>
          <w:sz w:val="28"/>
          <w:szCs w:val="28"/>
        </w:rPr>
        <w:t>ADJUDICATION FIXEE AU JEUDI 9 MARS 2023 À 14H</w:t>
      </w:r>
    </w:p>
    <w:p w14:paraId="2907BDF4" w14:textId="762FEEB2" w:rsidR="00087F47" w:rsidRDefault="00087F47" w:rsidP="00087F47">
      <w:pPr>
        <w:jc w:val="center"/>
        <w:rPr>
          <w:rFonts w:eastAsia="MS Mincho"/>
          <w:b/>
          <w:bCs/>
          <w:sz w:val="20"/>
        </w:rPr>
      </w:pPr>
    </w:p>
    <w:p w14:paraId="27E50AD1" w14:textId="18DCB9FD" w:rsidR="00061264" w:rsidRDefault="00061264" w:rsidP="00087F47">
      <w:pPr>
        <w:jc w:val="center"/>
        <w:rPr>
          <w:rFonts w:eastAsia="MS Mincho"/>
          <w:b/>
          <w:bCs/>
          <w:sz w:val="20"/>
        </w:rPr>
      </w:pPr>
    </w:p>
    <w:p w14:paraId="66D7CC04" w14:textId="7FBA9CA0" w:rsidR="00061264" w:rsidRDefault="00061264" w:rsidP="00087F47">
      <w:pPr>
        <w:jc w:val="center"/>
        <w:rPr>
          <w:rFonts w:eastAsia="MS Mincho"/>
          <w:b/>
          <w:bCs/>
          <w:sz w:val="20"/>
        </w:rPr>
      </w:pPr>
    </w:p>
    <w:p w14:paraId="3517AAE6" w14:textId="77777777" w:rsidR="00061264" w:rsidRPr="00FA3C51" w:rsidRDefault="00061264" w:rsidP="00087F47">
      <w:pPr>
        <w:jc w:val="center"/>
        <w:rPr>
          <w:rFonts w:eastAsia="MS Mincho"/>
          <w:b/>
          <w:bCs/>
          <w:sz w:val="20"/>
        </w:rPr>
      </w:pPr>
    </w:p>
    <w:p w14:paraId="290F04A5" w14:textId="77777777" w:rsidR="00087F47" w:rsidRPr="00FA3C51" w:rsidRDefault="00087F47" w:rsidP="00087F47">
      <w:pPr>
        <w:jc w:val="center"/>
        <w:rPr>
          <w:rFonts w:eastAsia="MS Mincho"/>
          <w:b/>
          <w:bCs/>
          <w:szCs w:val="22"/>
        </w:rPr>
      </w:pPr>
      <w:r w:rsidRPr="00FA3C51">
        <w:rPr>
          <w:rFonts w:eastAsia="MS Mincho"/>
          <w:bCs/>
          <w:szCs w:val="22"/>
        </w:rPr>
        <w:t xml:space="preserve">À </w:t>
      </w:r>
      <w:r w:rsidRPr="00FA3C51">
        <w:rPr>
          <w:rFonts w:eastAsia="MS Mincho"/>
          <w:szCs w:val="22"/>
        </w:rPr>
        <w:t xml:space="preserve">l'audience </w:t>
      </w:r>
      <w:r w:rsidRPr="00FA3C51">
        <w:rPr>
          <w:szCs w:val="22"/>
        </w:rPr>
        <w:t xml:space="preserve">de vente du Juge de l’Exécution près le </w:t>
      </w:r>
      <w:r w:rsidRPr="00FA3C51">
        <w:rPr>
          <w:rFonts w:eastAsia="MS Mincho"/>
          <w:bCs/>
          <w:szCs w:val="22"/>
        </w:rPr>
        <w:t>TRIBUNAL JUDICIAIRE DE CAEN</w:t>
      </w:r>
      <w:r w:rsidRPr="00FA3C51">
        <w:rPr>
          <w:rFonts w:eastAsia="MS Mincho"/>
          <w:szCs w:val="22"/>
        </w:rPr>
        <w:t xml:space="preserve">, </w:t>
      </w:r>
      <w:r w:rsidRPr="00FA3C51">
        <w:rPr>
          <w:bCs/>
          <w:szCs w:val="22"/>
        </w:rPr>
        <w:t>11, rue Dumont d’Urville - 14000 CAEN</w:t>
      </w:r>
    </w:p>
    <w:p w14:paraId="403200F6" w14:textId="77777777" w:rsidR="00087F47" w:rsidRPr="00FA3C51" w:rsidRDefault="00087F47" w:rsidP="00087F47">
      <w:pPr>
        <w:rPr>
          <w:rFonts w:eastAsia="MS Mincho"/>
          <w:i/>
          <w:szCs w:val="22"/>
        </w:rPr>
      </w:pPr>
    </w:p>
    <w:p w14:paraId="595BC118" w14:textId="77777777" w:rsidR="00087F47" w:rsidRPr="00FA3C51" w:rsidRDefault="00087F47" w:rsidP="00087F47">
      <w:pPr>
        <w:rPr>
          <w:rFonts w:eastAsia="MS Mincho"/>
          <w:szCs w:val="22"/>
        </w:rPr>
      </w:pPr>
    </w:p>
    <w:p w14:paraId="6C219266" w14:textId="5AF8398C" w:rsidR="00087F47" w:rsidRDefault="00087F47" w:rsidP="00087F47">
      <w:pPr>
        <w:rPr>
          <w:rFonts w:eastAsia="MS Mincho"/>
          <w:szCs w:val="22"/>
        </w:rPr>
      </w:pPr>
    </w:p>
    <w:p w14:paraId="56F7DC6E" w14:textId="7DD05E45" w:rsidR="00061264" w:rsidRDefault="00061264" w:rsidP="00087F47">
      <w:pPr>
        <w:rPr>
          <w:rFonts w:eastAsia="MS Mincho"/>
          <w:szCs w:val="22"/>
        </w:rPr>
      </w:pPr>
    </w:p>
    <w:p w14:paraId="3DBD7600" w14:textId="77777777" w:rsidR="00061264" w:rsidRDefault="00061264" w:rsidP="00087F47">
      <w:pPr>
        <w:rPr>
          <w:rFonts w:eastAsia="MS Mincho"/>
          <w:szCs w:val="22"/>
        </w:rPr>
      </w:pPr>
    </w:p>
    <w:p w14:paraId="1F8FC393" w14:textId="694E9DCA" w:rsidR="00087F47" w:rsidRDefault="00087F47" w:rsidP="00087F47">
      <w:pPr>
        <w:rPr>
          <w:rFonts w:eastAsia="MS Mincho"/>
          <w:szCs w:val="22"/>
        </w:rPr>
      </w:pPr>
    </w:p>
    <w:p w14:paraId="080841DA" w14:textId="77777777" w:rsidR="00087F47" w:rsidRPr="00FA3C51" w:rsidRDefault="00087F47" w:rsidP="00087F47">
      <w:pPr>
        <w:rPr>
          <w:rFonts w:eastAsia="MS Mincho"/>
          <w:szCs w:val="22"/>
        </w:rPr>
      </w:pPr>
    </w:p>
    <w:p w14:paraId="32ED8246" w14:textId="77777777" w:rsidR="00087F47" w:rsidRPr="00FA3C51" w:rsidRDefault="00087F47" w:rsidP="00087F47">
      <w:pPr>
        <w:rPr>
          <w:rFonts w:eastAsia="MS Mincho"/>
          <w:szCs w:val="22"/>
        </w:rPr>
      </w:pPr>
      <w:r w:rsidRPr="00FA3C51">
        <w:rPr>
          <w:rFonts w:eastAsia="MS Mincho"/>
          <w:szCs w:val="22"/>
          <w:u w:val="single"/>
        </w:rPr>
        <w:t>Pour tous renseignements complémentaires, s’adresser:</w:t>
      </w:r>
      <w:r w:rsidRPr="00FA3C51">
        <w:rPr>
          <w:rFonts w:eastAsia="MS Mincho"/>
          <w:szCs w:val="22"/>
        </w:rPr>
        <w:t xml:space="preserve"> </w:t>
      </w:r>
    </w:p>
    <w:p w14:paraId="5CAB87AD" w14:textId="77777777" w:rsidR="00087F47" w:rsidRPr="00FA3C51" w:rsidRDefault="00087F47" w:rsidP="00087F47">
      <w:pPr>
        <w:rPr>
          <w:rFonts w:eastAsia="MS Mincho"/>
          <w:szCs w:val="22"/>
        </w:rPr>
      </w:pPr>
    </w:p>
    <w:p w14:paraId="3B80E64B" w14:textId="12E969B5" w:rsidR="00087F47" w:rsidRDefault="00087F47" w:rsidP="00087F47">
      <w:pPr>
        <w:rPr>
          <w:rFonts w:eastAsia="MS Mincho"/>
          <w:szCs w:val="22"/>
        </w:rPr>
      </w:pPr>
      <w:r w:rsidRPr="00FA3C51">
        <w:rPr>
          <w:rFonts w:eastAsia="MS Mincho"/>
          <w:szCs w:val="22"/>
        </w:rPr>
        <w:t xml:space="preserve">- au Cabinet de la SCP GRAFMEYER BAUDRIER ALLÉAUME JOUSSEMET, Avocats 1, rue de la République, 69001 LYON, tél.: 04.78.28.59.17. (réception des appels de 9h à 12h) </w:t>
      </w:r>
    </w:p>
    <w:p w14:paraId="47B50EDD" w14:textId="79F97A34" w:rsidR="00280B46" w:rsidRPr="00FA3C51" w:rsidRDefault="00280B46" w:rsidP="00087F47">
      <w:pPr>
        <w:rPr>
          <w:rFonts w:eastAsia="MS Mincho"/>
          <w:szCs w:val="22"/>
        </w:rPr>
      </w:pPr>
      <w:r>
        <w:rPr>
          <w:rFonts w:eastAsia="MS Mincho"/>
          <w:szCs w:val="22"/>
        </w:rPr>
        <w:t xml:space="preserve">- </w:t>
      </w:r>
      <w:r w:rsidRPr="00167E23">
        <w:rPr>
          <w:spacing w:val="-3"/>
          <w:szCs w:val="24"/>
        </w:rPr>
        <w:t xml:space="preserve">Au Greffe du </w:t>
      </w:r>
      <w:r>
        <w:rPr>
          <w:spacing w:val="-3"/>
          <w:szCs w:val="24"/>
        </w:rPr>
        <w:t xml:space="preserve">Juge de l'Exécution du </w:t>
      </w:r>
      <w:r w:rsidRPr="00167E23">
        <w:rPr>
          <w:spacing w:val="-3"/>
          <w:szCs w:val="24"/>
        </w:rPr>
        <w:t xml:space="preserve">TRIBUNAL JUDICIAIRE DE </w:t>
      </w:r>
      <w:r w:rsidRPr="008E708C">
        <w:rPr>
          <w:spacing w:val="-3"/>
          <w:szCs w:val="24"/>
        </w:rPr>
        <w:t>CAEN,</w:t>
      </w:r>
      <w:r w:rsidRPr="00167E23">
        <w:rPr>
          <w:spacing w:val="-3"/>
          <w:szCs w:val="24"/>
        </w:rPr>
        <w:t xml:space="preserve"> où le cahier des conditions de vente est déposé sous le numéro </w:t>
      </w:r>
      <w:r>
        <w:rPr>
          <w:b/>
          <w:bCs/>
          <w:spacing w:val="-3"/>
          <w:szCs w:val="24"/>
        </w:rPr>
        <w:t>21/00013</w:t>
      </w:r>
      <w:r w:rsidRPr="00167E23">
        <w:rPr>
          <w:spacing w:val="-3"/>
          <w:szCs w:val="24"/>
        </w:rPr>
        <w:t>.</w:t>
      </w:r>
    </w:p>
    <w:p w14:paraId="5B0F9B0B" w14:textId="77777777" w:rsidR="00087F47" w:rsidRPr="00FA3C51" w:rsidRDefault="00087F47" w:rsidP="00087F47">
      <w:pPr>
        <w:rPr>
          <w:i/>
          <w:iCs/>
          <w:szCs w:val="22"/>
        </w:rPr>
      </w:pPr>
      <w:r w:rsidRPr="00FA3C51">
        <w:rPr>
          <w:szCs w:val="22"/>
        </w:rPr>
        <w:t xml:space="preserve">- </w:t>
      </w:r>
      <w:hyperlink r:id="rId7" w:history="1">
        <w:r w:rsidRPr="00FA3C51">
          <w:rPr>
            <w:color w:val="0000FF"/>
            <w:szCs w:val="22"/>
            <w:u w:val="single"/>
          </w:rPr>
          <w:t>www.info-encheres.com</w:t>
        </w:r>
      </w:hyperlink>
      <w:r w:rsidRPr="00FA3C51">
        <w:rPr>
          <w:szCs w:val="22"/>
        </w:rPr>
        <w:t xml:space="preserve"> </w:t>
      </w:r>
    </w:p>
    <w:p w14:paraId="00BBDFFF" w14:textId="06AD32CA" w:rsidR="00087F47" w:rsidRPr="00FA3C51" w:rsidRDefault="00087F47" w:rsidP="00087F47">
      <w:pPr>
        <w:rPr>
          <w:rFonts w:eastAsia="MS Mincho"/>
          <w:szCs w:val="22"/>
        </w:rPr>
      </w:pPr>
      <w:r w:rsidRPr="00FA3C51">
        <w:rPr>
          <w:szCs w:val="22"/>
        </w:rPr>
        <w:t>-</w:t>
      </w:r>
      <w:r w:rsidR="00280B46">
        <w:rPr>
          <w:szCs w:val="22"/>
        </w:rPr>
        <w:t xml:space="preserve"> </w:t>
      </w:r>
      <w:hyperlink r:id="rId8" w:history="1">
        <w:r w:rsidR="00280B46" w:rsidRPr="00B9437B">
          <w:rPr>
            <w:rStyle w:val="Lienhypertexte"/>
            <w:szCs w:val="22"/>
          </w:rPr>
          <w:t>www.avoventes.fr</w:t>
        </w:r>
      </w:hyperlink>
    </w:p>
    <w:p w14:paraId="563C11DD" w14:textId="71A4EDDF" w:rsidR="003E541C" w:rsidRPr="00087F47" w:rsidRDefault="003E541C" w:rsidP="00087F47"/>
    <w:sectPr w:rsidR="003E541C" w:rsidRPr="00087F47" w:rsidSect="003E541C">
      <w:footerReference w:type="default" r:id="rId9"/>
      <w:headerReference w:type="first" r:id="rId10"/>
      <w:pgSz w:w="11906" w:h="16838" w:code="9"/>
      <w:pgMar w:top="1134" w:right="1134" w:bottom="1134" w:left="1134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C476" w14:textId="77777777" w:rsidR="003E541C" w:rsidRDefault="003E541C">
      <w:r>
        <w:separator/>
      </w:r>
    </w:p>
  </w:endnote>
  <w:endnote w:type="continuationSeparator" w:id="0">
    <w:p w14:paraId="54D82593" w14:textId="77777777" w:rsidR="003E541C" w:rsidRDefault="003E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908A" w14:textId="77777777" w:rsidR="0095219D" w:rsidRDefault="0095219D">
    <w:pPr>
      <w:pStyle w:val="Pieddepage"/>
      <w:tabs>
        <w:tab w:val="clear" w:pos="4536"/>
      </w:tabs>
      <w:jc w:val="center"/>
    </w:pPr>
    <w:r>
      <w:rPr>
        <w:rStyle w:val="Numrodepage"/>
      </w:rP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E6C9" w14:textId="77777777" w:rsidR="003E541C" w:rsidRDefault="003E541C">
      <w:r>
        <w:separator/>
      </w:r>
    </w:p>
  </w:footnote>
  <w:footnote w:type="continuationSeparator" w:id="0">
    <w:p w14:paraId="73CD7374" w14:textId="77777777" w:rsidR="003E541C" w:rsidRDefault="003E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D025" w14:textId="6F4F39E7" w:rsidR="00087F47" w:rsidRDefault="00087F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3FC8"/>
    <w:multiLevelType w:val="hybridMultilevel"/>
    <w:tmpl w:val="3D3448E4"/>
    <w:lvl w:ilvl="0" w:tplc="AC06F8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8910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41C"/>
    <w:rsid w:val="00061264"/>
    <w:rsid w:val="000715DC"/>
    <w:rsid w:val="00087F47"/>
    <w:rsid w:val="00094088"/>
    <w:rsid w:val="000E7AC1"/>
    <w:rsid w:val="001700B2"/>
    <w:rsid w:val="001704DC"/>
    <w:rsid w:val="00280B46"/>
    <w:rsid w:val="00320318"/>
    <w:rsid w:val="003C1E95"/>
    <w:rsid w:val="003E541C"/>
    <w:rsid w:val="00453414"/>
    <w:rsid w:val="00486976"/>
    <w:rsid w:val="00494930"/>
    <w:rsid w:val="004B75CB"/>
    <w:rsid w:val="004D7043"/>
    <w:rsid w:val="004E0FB5"/>
    <w:rsid w:val="004F596F"/>
    <w:rsid w:val="005211E6"/>
    <w:rsid w:val="00586F48"/>
    <w:rsid w:val="005C602E"/>
    <w:rsid w:val="007D4F16"/>
    <w:rsid w:val="007D7F9E"/>
    <w:rsid w:val="00890D19"/>
    <w:rsid w:val="008E708C"/>
    <w:rsid w:val="008F36D6"/>
    <w:rsid w:val="009011DD"/>
    <w:rsid w:val="0095219D"/>
    <w:rsid w:val="00961A4C"/>
    <w:rsid w:val="009655A5"/>
    <w:rsid w:val="00A46B0E"/>
    <w:rsid w:val="00A55704"/>
    <w:rsid w:val="00B01DC0"/>
    <w:rsid w:val="00B2317E"/>
    <w:rsid w:val="00B55B55"/>
    <w:rsid w:val="00B62DF9"/>
    <w:rsid w:val="00C17AE1"/>
    <w:rsid w:val="00C3657C"/>
    <w:rsid w:val="00CA1495"/>
    <w:rsid w:val="00CB1764"/>
    <w:rsid w:val="00D42BD4"/>
    <w:rsid w:val="00DA3532"/>
    <w:rsid w:val="00DE7397"/>
    <w:rsid w:val="00E37A79"/>
    <w:rsid w:val="00E56E19"/>
    <w:rsid w:val="00EC063C"/>
    <w:rsid w:val="00F20378"/>
    <w:rsid w:val="00F22BB7"/>
    <w:rsid w:val="00F520B1"/>
    <w:rsid w:val="00FB4698"/>
    <w:rsid w:val="00FE648B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84EB71"/>
  <w15:chartTrackingRefBased/>
  <w15:docId w15:val="{BF8CCE20-9C11-40F5-BE96-4BD59E08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55B55"/>
    <w:pPr>
      <w:jc w:val="both"/>
    </w:pPr>
    <w:rPr>
      <w:sz w:val="22"/>
    </w:rPr>
  </w:style>
  <w:style w:type="paragraph" w:styleId="Titre1">
    <w:name w:val="heading 1"/>
    <w:aliases w:val="Titre 1 Acte"/>
    <w:basedOn w:val="Normal"/>
    <w:next w:val="Normal"/>
    <w:rsid w:val="00586F48"/>
    <w:pPr>
      <w:keepNext/>
      <w:pBdr>
        <w:bottom w:val="single" w:sz="4" w:space="1" w:color="auto"/>
      </w:pBdr>
      <w:spacing w:before="240" w:after="480"/>
      <w:jc w:val="center"/>
      <w:outlineLvl w:val="0"/>
    </w:pPr>
    <w:rPr>
      <w:b/>
      <w:sz w:val="32"/>
    </w:rPr>
  </w:style>
  <w:style w:type="paragraph" w:styleId="Titre2">
    <w:name w:val="heading 2"/>
    <w:aliases w:val="Titre 2 Acte"/>
    <w:basedOn w:val="Normal"/>
    <w:next w:val="Normal"/>
    <w:rsid w:val="000E7AC1"/>
    <w:pPr>
      <w:keepNext/>
      <w:spacing w:before="240" w:after="240"/>
      <w:jc w:val="left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Normal"/>
    <w:next w:val="Normal"/>
    <w:pPr>
      <w:ind w:left="4536"/>
      <w:jc w:val="left"/>
    </w:pPr>
  </w:style>
  <w:style w:type="paragraph" w:customStyle="1" w:styleId="Normalsansretrait">
    <w:name w:val="Normal sans retrait"/>
    <w:basedOn w:val="Normal"/>
    <w:next w:val="Normal"/>
    <w:rsid w:val="0095219D"/>
    <w:pPr>
      <w:jc w:val="left"/>
    </w:pPr>
  </w:style>
  <w:style w:type="character" w:styleId="Numrodepage">
    <w:name w:val="page number"/>
    <w:basedOn w:val="Policepardfaut"/>
  </w:style>
  <w:style w:type="paragraph" w:customStyle="1" w:styleId="Titre3Acte">
    <w:name w:val="Titre 3 Acte"/>
    <w:basedOn w:val="Titre2"/>
    <w:next w:val="Normal"/>
    <w:rsid w:val="00890D19"/>
    <w:pPr>
      <w:jc w:val="center"/>
    </w:pPr>
    <w:rPr>
      <w:u w:val="none"/>
    </w:rPr>
  </w:style>
  <w:style w:type="character" w:customStyle="1" w:styleId="Policequestion">
    <w:name w:val="Police question"/>
    <w:rPr>
      <w:b/>
      <w:color w:val="auto"/>
      <w:bdr w:val="none" w:sz="0" w:space="0" w:color="auto"/>
      <w:shd w:val="clear" w:color="auto" w:fill="C0C0C0"/>
    </w:rPr>
  </w:style>
  <w:style w:type="paragraph" w:customStyle="1" w:styleId="References">
    <w:name w:val="References"/>
    <w:basedOn w:val="Normalsansretrait"/>
    <w:next w:val="Normal"/>
    <w:rsid w:val="00890D19"/>
    <w:rPr>
      <w:sz w:val="20"/>
      <w:szCs w:val="22"/>
    </w:rPr>
  </w:style>
  <w:style w:type="paragraph" w:customStyle="1" w:styleId="SousReserve">
    <w:name w:val="SousReserve"/>
    <w:basedOn w:val="Normalsansretrait"/>
    <w:next w:val="Normal"/>
    <w:rsid w:val="00586F48"/>
    <w:rPr>
      <w:b/>
      <w:u w:val="single"/>
    </w:rPr>
  </w:style>
  <w:style w:type="paragraph" w:styleId="En-tte">
    <w:name w:val="header"/>
    <w:basedOn w:val="Normal"/>
    <w:link w:val="En-tteCar"/>
    <w:rsid w:val="00D42BD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42BD4"/>
    <w:rPr>
      <w:sz w:val="24"/>
    </w:rPr>
  </w:style>
  <w:style w:type="paragraph" w:customStyle="1" w:styleId="Titre4Acte">
    <w:name w:val="Titre 4 Acte"/>
    <w:basedOn w:val="Titre2"/>
    <w:next w:val="Normal"/>
    <w:rsid w:val="00890D19"/>
    <w:rPr>
      <w:b w:val="0"/>
    </w:rPr>
  </w:style>
  <w:style w:type="character" w:styleId="Lienhypertexte">
    <w:name w:val="Hyperlink"/>
    <w:rsid w:val="00A5570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0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ovente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-enchere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Links>
    <vt:vector size="6" baseType="variant">
      <vt:variant>
        <vt:i4>7208989</vt:i4>
      </vt:variant>
      <vt:variant>
        <vt:i4>6</vt:i4>
      </vt:variant>
      <vt:variant>
        <vt:i4>0</vt:i4>
      </vt:variant>
      <vt:variant>
        <vt:i4>5</vt:i4>
      </vt:variant>
      <vt:variant>
        <vt:lpwstr>mailto:contact@abg-avocats.com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ABJ</dc:creator>
  <cp:keywords/>
  <cp:lastModifiedBy>stagiaire</cp:lastModifiedBy>
  <cp:revision>7</cp:revision>
  <cp:lastPrinted>2023-01-12T13:17:00Z</cp:lastPrinted>
  <dcterms:created xsi:type="dcterms:W3CDTF">2023-01-12T12:47:00Z</dcterms:created>
  <dcterms:modified xsi:type="dcterms:W3CDTF">2023-01-27T10:44:00Z</dcterms:modified>
</cp:coreProperties>
</file>